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06" w:rsidRPr="00520C06" w:rsidRDefault="00520C06" w:rsidP="00520C0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r w:rsidRPr="00520C06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Срочная служба в армии зачтется в общий стаж при назначении пенсии</w:t>
      </w:r>
    </w:p>
    <w:p w:rsidR="00520C06" w:rsidRPr="00520C06" w:rsidRDefault="00520C06" w:rsidP="00520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</w:p>
    <w:p w:rsidR="00520C06" w:rsidRPr="00520C06" w:rsidRDefault="00520C06" w:rsidP="00520C0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В общий страховой стаж при назначении пенсии учитываются не только периоды трудовой деятельности, но и социально-значимые периоды, в течение которых человек вынужденно не работал. Сюда относится и срочная служба в армии. За каждый год прохождения службы призывники получают 1,8 пенсионного коэффициента.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За свою трудовую деятельность будущий пенсионер должен накопить как минимум 30 индивидуальных пенсионных коэффициентов и 15 лет стажа (к 2025 году). Стоимость пенсионного коэффициента каждый год определяется правительством РФ. В 2019 году она составляет 93 рубля.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Также в страховой стаж, наравне с периодами трудовой деятельности, засчитываются: 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1) Периоды ухода одного из родителей за детьми до 1,5 лет: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-1,8 пенсионного коэффициента за один год ухода – за первым ребенком,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-3,6 пенсионного коэффициента за один год ухода – за вторым ребенком,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-5,4 пенсионного коэффициента за один год ухода – за третьим или четвертым ребенком.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 xml:space="preserve">2) За полный календарный год 1,8 пенсионных коэффициентов полагается </w:t>
      </w:r>
      <w:proofErr w:type="gramStart"/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за</w:t>
      </w:r>
      <w:proofErr w:type="gramEnd"/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: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-  периоды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- 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- периоды проживания за границей супругов дипломатов и консулов, но не более пяти лет в общей сложности.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Указанные периоды участвуют и в формировании денежного размера страховой пенсии. При расчете все коэффициенты суммируются и умножаются на стоимость одного в год назначения пенсии.</w:t>
      </w:r>
    </w:p>
    <w:p w:rsidR="00520C06" w:rsidRPr="00520C06" w:rsidRDefault="00520C06" w:rsidP="00520C0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В 2020 году для назначения страховой пенсии нужно накопить не менее 11 лет стажа и 18,6 пенсионных коэффициентов. Если показателей не хватит, назначение пенсии отодвинется на 5 лет. А вместо страховой будет назначена социальная пенсия, сумма которой меньше прожиточного минимума. Но если так случается, то до минимума производится социальная доплата к пенсии.</w:t>
      </w:r>
    </w:p>
    <w:p w:rsidR="00520C06" w:rsidRPr="00520C06" w:rsidRDefault="00520C06" w:rsidP="00520C0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Узнать количество уже накопленных индивидуальных пенсионных коэффициентов можно в </w:t>
      </w:r>
      <w:hyperlink r:id="rId5" w:history="1">
        <w:r w:rsidRPr="00520C06">
          <w:rPr>
            <w:rFonts w:ascii="Arial" w:eastAsia="Times New Roman" w:hAnsi="Arial" w:cs="Arial"/>
            <w:color w:val="0000FF"/>
            <w:szCs w:val="27"/>
            <w:lang w:eastAsia="ru-RU"/>
          </w:rPr>
          <w:t>Личном кабинете гражданина</w:t>
        </w:r>
      </w:hyperlink>
      <w:r w:rsidRPr="00520C06">
        <w:rPr>
          <w:rFonts w:ascii="Arial" w:eastAsia="Times New Roman" w:hAnsi="Arial" w:cs="Arial"/>
          <w:color w:val="333333"/>
          <w:szCs w:val="27"/>
          <w:lang w:eastAsia="ru-RU"/>
        </w:rPr>
        <w:t> на сайте ПФР.</w:t>
      </w:r>
      <w:bookmarkStart w:id="0" w:name="_GoBack"/>
      <w:bookmarkEnd w:id="0"/>
    </w:p>
    <w:p w:rsidR="007E5C61" w:rsidRPr="00520C06" w:rsidRDefault="007E5C61">
      <w:pPr>
        <w:rPr>
          <w:sz w:val="18"/>
        </w:rPr>
      </w:pPr>
    </w:p>
    <w:sectPr w:rsidR="007E5C61" w:rsidRPr="0052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06"/>
    <w:rsid w:val="00520C06"/>
    <w:rsid w:val="007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2020-02-25T11:16:00Z</dcterms:created>
  <dcterms:modified xsi:type="dcterms:W3CDTF">2020-02-25T11:17:00Z</dcterms:modified>
</cp:coreProperties>
</file>